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CF" w:rsidRPr="00681D2B" w:rsidRDefault="000578CF" w:rsidP="000B5D40">
      <w:pPr>
        <w:ind w:left="9639" w:right="111"/>
        <w:rPr>
          <w:sz w:val="28"/>
          <w:szCs w:val="28"/>
        </w:rPr>
      </w:pPr>
      <w:r w:rsidRPr="002D4511">
        <w:t>Додаток 1</w:t>
      </w:r>
      <w:r w:rsidR="000B5D40">
        <w:rPr>
          <w:lang w:val="en-US"/>
        </w:rPr>
        <w:tab/>
      </w:r>
      <w:r w:rsidR="00640E93">
        <w:t xml:space="preserve">          </w:t>
      </w:r>
    </w:p>
    <w:p w:rsidR="000578CF" w:rsidRDefault="000578CF" w:rsidP="000B5D40">
      <w:pPr>
        <w:ind w:left="9639" w:right="111"/>
      </w:pPr>
      <w:r w:rsidRPr="002D4511">
        <w:t xml:space="preserve">до </w:t>
      </w:r>
      <w:r w:rsidRPr="002D4511">
        <w:rPr>
          <w:bCs/>
          <w:iCs/>
        </w:rPr>
        <w:t>Програми</w:t>
      </w:r>
      <w:r>
        <w:t xml:space="preserve"> </w:t>
      </w:r>
      <w:r w:rsidRPr="002D4511">
        <w:t>забезпечення проведення заходів і робіт з мобілізаційної підготовки місцевого значення</w:t>
      </w:r>
      <w:r>
        <w:t xml:space="preserve"> та </w:t>
      </w:r>
      <w:r w:rsidRPr="002D4511">
        <w:t>мобілізації Новгород-Сіверської міської територіальної громади на 202</w:t>
      </w:r>
      <w:r>
        <w:t>6</w:t>
      </w:r>
      <w:r w:rsidRPr="002D4511">
        <w:t>-20</w:t>
      </w:r>
      <w:r>
        <w:t>30</w:t>
      </w:r>
      <w:r w:rsidRPr="002D4511">
        <w:t xml:space="preserve"> роки </w:t>
      </w:r>
    </w:p>
    <w:p w:rsidR="000578CF" w:rsidRDefault="000578CF" w:rsidP="000B5D40">
      <w:pPr>
        <w:ind w:left="9639" w:right="111"/>
        <w:rPr>
          <w:bCs/>
        </w:rPr>
      </w:pPr>
      <w:r w:rsidRPr="002D4511">
        <w:t>(розділ 5)</w:t>
      </w:r>
      <w:r w:rsidRPr="002D4511">
        <w:rPr>
          <w:bCs/>
        </w:rPr>
        <w:t xml:space="preserve"> </w:t>
      </w:r>
    </w:p>
    <w:p w:rsidR="00681D2B" w:rsidRDefault="00681D2B" w:rsidP="000B5D40">
      <w:pPr>
        <w:ind w:left="9639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 64</w:t>
      </w:r>
      <w:r w:rsidR="00FC2932">
        <w:rPr>
          <w:bCs/>
        </w:rPr>
        <w:t>-ої</w:t>
      </w:r>
      <w:r>
        <w:rPr>
          <w:bCs/>
        </w:rPr>
        <w:t xml:space="preserve"> </w:t>
      </w:r>
      <w:r w:rsidR="00FC2932">
        <w:rPr>
          <w:bCs/>
        </w:rPr>
        <w:t xml:space="preserve">позачергової </w:t>
      </w:r>
      <w:r w:rsidRPr="00E819B5">
        <w:rPr>
          <w:bCs/>
        </w:rPr>
        <w:t xml:space="preserve">сесії </w:t>
      </w:r>
    </w:p>
    <w:p w:rsidR="00681D2B" w:rsidRPr="00E819B5" w:rsidRDefault="00681D2B" w:rsidP="000B5D40">
      <w:pPr>
        <w:ind w:left="9639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681D2B" w:rsidRDefault="00681D2B" w:rsidP="000B5D40">
      <w:pPr>
        <w:ind w:left="9639" w:firstLine="27"/>
        <w:rPr>
          <w:bCs/>
        </w:rPr>
      </w:pPr>
      <w:r>
        <w:rPr>
          <w:bCs/>
        </w:rPr>
        <w:t xml:space="preserve">від </w:t>
      </w:r>
      <w:r w:rsidR="008F457A">
        <w:rPr>
          <w:bCs/>
        </w:rPr>
        <w:t>13</w:t>
      </w:r>
      <w:r>
        <w:rPr>
          <w:bCs/>
        </w:rPr>
        <w:t xml:space="preserve"> </w:t>
      </w:r>
      <w:r w:rsidR="00EA2376">
        <w:rPr>
          <w:bCs/>
        </w:rPr>
        <w:t>лютого</w:t>
      </w:r>
      <w:r w:rsidR="008F457A">
        <w:rPr>
          <w:bCs/>
        </w:rPr>
        <w:t xml:space="preserve"> 2026 року № 1845</w:t>
      </w:r>
      <w:r w:rsidRPr="00E819B5">
        <w:rPr>
          <w:bCs/>
        </w:rPr>
        <w:t>)</w:t>
      </w:r>
    </w:p>
    <w:p w:rsidR="00896F4B" w:rsidRDefault="00896F4B" w:rsidP="00681D2B">
      <w:pPr>
        <w:ind w:left="9072" w:firstLine="27"/>
        <w:rPr>
          <w:bCs/>
        </w:rPr>
      </w:pPr>
    </w:p>
    <w:p w:rsidR="00896F4B" w:rsidRPr="003539A5" w:rsidRDefault="00896F4B" w:rsidP="00681D2B">
      <w:pPr>
        <w:ind w:left="9072" w:firstLine="27"/>
        <w:rPr>
          <w:bCs/>
        </w:rPr>
      </w:pPr>
    </w:p>
    <w:p w:rsidR="000578CF" w:rsidRDefault="000578CF" w:rsidP="000578CF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2D4511">
        <w:rPr>
          <w:b/>
          <w:sz w:val="28"/>
          <w:szCs w:val="28"/>
        </w:rPr>
        <w:t>апрями діяльн</w:t>
      </w:r>
      <w:r>
        <w:rPr>
          <w:b/>
          <w:sz w:val="28"/>
          <w:szCs w:val="28"/>
        </w:rPr>
        <w:t>ості і заходи реалізації П</w:t>
      </w:r>
      <w:r w:rsidRPr="002D4511">
        <w:rPr>
          <w:b/>
          <w:sz w:val="28"/>
          <w:szCs w:val="28"/>
        </w:rPr>
        <w:t xml:space="preserve">рограми </w:t>
      </w:r>
    </w:p>
    <w:p w:rsidR="000578CF" w:rsidRPr="000516DA" w:rsidRDefault="000578CF" w:rsidP="000578CF">
      <w:pPr>
        <w:pStyle w:val="ac"/>
        <w:jc w:val="center"/>
        <w:rPr>
          <w:bCs/>
          <w:sz w:val="28"/>
          <w:szCs w:val="28"/>
        </w:rPr>
      </w:pPr>
    </w:p>
    <w:p w:rsidR="000578CF" w:rsidRPr="00483152" w:rsidRDefault="000578CF" w:rsidP="000578CF">
      <w:pPr>
        <w:pStyle w:val="ac"/>
        <w:jc w:val="center"/>
        <w:rPr>
          <w:sz w:val="4"/>
          <w:szCs w:val="4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2126"/>
        <w:gridCol w:w="851"/>
        <w:gridCol w:w="708"/>
        <w:gridCol w:w="1701"/>
        <w:gridCol w:w="993"/>
        <w:gridCol w:w="850"/>
        <w:gridCol w:w="851"/>
        <w:gridCol w:w="850"/>
        <w:gridCol w:w="851"/>
        <w:gridCol w:w="850"/>
        <w:gridCol w:w="992"/>
        <w:gridCol w:w="1276"/>
      </w:tblGrid>
      <w:tr w:rsidR="000578CF" w:rsidRPr="002D4511" w:rsidTr="00896F4B">
        <w:trPr>
          <w:trHeight w:val="70"/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0578CF" w:rsidRPr="00A1317D" w:rsidRDefault="000578CF" w:rsidP="00FB0108">
            <w:pPr>
              <w:ind w:left="-111" w:right="-108"/>
              <w:jc w:val="center"/>
              <w:rPr>
                <w:b/>
                <w:bCs/>
                <w:sz w:val="20"/>
                <w:szCs w:val="20"/>
              </w:rPr>
            </w:pPr>
            <w:r w:rsidRPr="00A1317D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 xml:space="preserve">№ </w:t>
            </w:r>
            <w:r w:rsidRPr="00A1317D">
              <w:rPr>
                <w:rStyle w:val="275pt"/>
                <w:rFonts w:eastAsia="Calibri"/>
                <w:b/>
                <w:bCs/>
                <w:color w:val="auto"/>
                <w:sz w:val="20"/>
                <w:szCs w:val="20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:rsidR="000578CF" w:rsidRPr="00633E09" w:rsidRDefault="000578CF" w:rsidP="00FB0108">
            <w:pPr>
              <w:ind w:left="-170" w:right="-108" w:firstLine="28"/>
              <w:jc w:val="center"/>
              <w:rPr>
                <w:bCs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Завдання</w:t>
            </w:r>
          </w:p>
        </w:tc>
        <w:tc>
          <w:tcPr>
            <w:tcW w:w="2126" w:type="dxa"/>
            <w:vMerge w:val="restart"/>
            <w:vAlign w:val="center"/>
          </w:tcPr>
          <w:p w:rsidR="000578CF" w:rsidRPr="00633E09" w:rsidRDefault="000578CF" w:rsidP="00FB0108">
            <w:pPr>
              <w:ind w:left="-94"/>
              <w:jc w:val="center"/>
              <w:rPr>
                <w:bCs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Зміст заходів</w:t>
            </w:r>
          </w:p>
        </w:tc>
        <w:tc>
          <w:tcPr>
            <w:tcW w:w="851" w:type="dxa"/>
            <w:vMerge w:val="restart"/>
          </w:tcPr>
          <w:p w:rsidR="000578CF" w:rsidRPr="00633E09" w:rsidRDefault="000578CF" w:rsidP="00FB0108">
            <w:pPr>
              <w:ind w:left="-111" w:right="-114"/>
              <w:jc w:val="center"/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Цільова група (жінки/</w:t>
            </w:r>
          </w:p>
          <w:p w:rsidR="000578CF" w:rsidRPr="00633E09" w:rsidRDefault="000578CF" w:rsidP="00FB0108">
            <w:pPr>
              <w:ind w:left="-111" w:right="-114"/>
              <w:jc w:val="center"/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чоловіки різних груп)</w:t>
            </w:r>
          </w:p>
        </w:tc>
        <w:tc>
          <w:tcPr>
            <w:tcW w:w="708" w:type="dxa"/>
            <w:vMerge w:val="restart"/>
            <w:vAlign w:val="center"/>
          </w:tcPr>
          <w:p w:rsidR="000578CF" w:rsidRDefault="000578CF" w:rsidP="00FB0108">
            <w:pPr>
              <w:ind w:left="-75" w:right="-86"/>
              <w:jc w:val="center"/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Термін вико</w:t>
            </w:r>
          </w:p>
          <w:p w:rsidR="000578CF" w:rsidRPr="00633E09" w:rsidRDefault="000578CF" w:rsidP="00FB0108">
            <w:pPr>
              <w:ind w:left="-75" w:right="-86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нання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578CF" w:rsidRPr="00633E09" w:rsidRDefault="000578CF" w:rsidP="00FB0108">
            <w:pPr>
              <w:ind w:left="-41"/>
              <w:jc w:val="center"/>
              <w:rPr>
                <w:bCs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Виконавці</w:t>
            </w:r>
          </w:p>
        </w:tc>
        <w:tc>
          <w:tcPr>
            <w:tcW w:w="993" w:type="dxa"/>
            <w:vMerge w:val="restart"/>
            <w:vAlign w:val="center"/>
          </w:tcPr>
          <w:p w:rsidR="000578CF" w:rsidRDefault="000578CF" w:rsidP="00FB0108">
            <w:pPr>
              <w:ind w:left="-137" w:right="-102"/>
              <w:jc w:val="center"/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 xml:space="preserve">Джерела </w:t>
            </w:r>
            <w:proofErr w:type="spellStart"/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фінансу</w:t>
            </w:r>
            <w:proofErr w:type="spellEnd"/>
          </w:p>
          <w:p w:rsidR="000578CF" w:rsidRPr="00633E09" w:rsidRDefault="000578CF" w:rsidP="00FB0108">
            <w:pPr>
              <w:ind w:left="-137" w:right="-102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5244" w:type="dxa"/>
            <w:gridSpan w:val="6"/>
          </w:tcPr>
          <w:p w:rsidR="000578CF" w:rsidRPr="00633E09" w:rsidRDefault="000578CF" w:rsidP="00FB0108">
            <w:pPr>
              <w:ind w:left="567"/>
              <w:jc w:val="center"/>
              <w:rPr>
                <w:bCs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Обсяги фінансування по роках, грн</w:t>
            </w:r>
          </w:p>
        </w:tc>
        <w:tc>
          <w:tcPr>
            <w:tcW w:w="1276" w:type="dxa"/>
            <w:vMerge w:val="restart"/>
          </w:tcPr>
          <w:p w:rsidR="000578CF" w:rsidRPr="00633E09" w:rsidRDefault="000578CF" w:rsidP="00FB0108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Очікуваний результат</w:t>
            </w:r>
          </w:p>
          <w:p w:rsidR="000578CF" w:rsidRPr="00633E09" w:rsidRDefault="000578CF" w:rsidP="00FB0108">
            <w:pPr>
              <w:ind w:lef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0578CF" w:rsidRPr="002D4511" w:rsidTr="00896F4B">
        <w:trPr>
          <w:trHeight w:val="134"/>
          <w:tblHeader/>
          <w:jc w:val="center"/>
        </w:trPr>
        <w:tc>
          <w:tcPr>
            <w:tcW w:w="284" w:type="dxa"/>
            <w:vMerge/>
          </w:tcPr>
          <w:p w:rsidR="000578CF" w:rsidRPr="00633E09" w:rsidRDefault="000578CF" w:rsidP="00FB0108">
            <w:pPr>
              <w:ind w:left="3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78CF" w:rsidRPr="00633E09" w:rsidRDefault="000578CF" w:rsidP="00FB0108">
            <w:pPr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78CF" w:rsidRPr="00633E09" w:rsidRDefault="000578CF" w:rsidP="00FB0108">
            <w:pPr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578CF" w:rsidRPr="00633E09" w:rsidRDefault="000578CF" w:rsidP="00FB0108">
            <w:pPr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578CF" w:rsidRPr="00633E09" w:rsidRDefault="000578CF" w:rsidP="00FB0108">
            <w:pPr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78CF" w:rsidRPr="00633E09" w:rsidRDefault="000578CF" w:rsidP="00FB0108">
            <w:pPr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578CF" w:rsidRPr="00633E09" w:rsidRDefault="000578CF" w:rsidP="00FB0108">
            <w:pPr>
              <w:ind w:left="-137" w:right="-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2026 рік</w:t>
            </w:r>
          </w:p>
        </w:tc>
        <w:tc>
          <w:tcPr>
            <w:tcW w:w="851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2027 рік</w:t>
            </w:r>
          </w:p>
        </w:tc>
        <w:tc>
          <w:tcPr>
            <w:tcW w:w="850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2028 рік</w:t>
            </w:r>
          </w:p>
        </w:tc>
        <w:tc>
          <w:tcPr>
            <w:tcW w:w="851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2029 рік</w:t>
            </w:r>
          </w:p>
        </w:tc>
        <w:tc>
          <w:tcPr>
            <w:tcW w:w="850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2030</w:t>
            </w:r>
            <w:r w:rsidRPr="00633E09"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0578CF" w:rsidRPr="00633E09" w:rsidRDefault="000578CF" w:rsidP="00FB0108">
            <w:pPr>
              <w:ind w:left="-114" w:right="-11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rStyle w:val="295pt"/>
                <w:rFonts w:eastAsia="Calibri"/>
                <w:bCs w:val="0"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1276" w:type="dxa"/>
            <w:vMerge/>
          </w:tcPr>
          <w:p w:rsidR="000578CF" w:rsidRPr="00633E09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/>
                <w:sz w:val="20"/>
                <w:szCs w:val="20"/>
              </w:rPr>
            </w:pPr>
          </w:p>
        </w:tc>
      </w:tr>
      <w:tr w:rsidR="000578CF" w:rsidRPr="002D4511" w:rsidTr="00896F4B">
        <w:trPr>
          <w:trHeight w:val="214"/>
          <w:tblHeader/>
          <w:jc w:val="center"/>
        </w:trPr>
        <w:tc>
          <w:tcPr>
            <w:tcW w:w="284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578CF" w:rsidRPr="00633E09" w:rsidRDefault="000578CF" w:rsidP="00FB0108">
            <w:pPr>
              <w:ind w:left="-97" w:right="-127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14</w:t>
            </w:r>
          </w:p>
        </w:tc>
      </w:tr>
      <w:tr w:rsidR="000578CF" w:rsidRPr="002D4511" w:rsidTr="00896F4B">
        <w:trPr>
          <w:trHeight w:val="214"/>
          <w:jc w:val="center"/>
        </w:trPr>
        <w:tc>
          <w:tcPr>
            <w:tcW w:w="284" w:type="dxa"/>
            <w:vMerge w:val="restart"/>
          </w:tcPr>
          <w:p w:rsidR="000578CF" w:rsidRPr="00593187" w:rsidRDefault="000578CF" w:rsidP="00FB0108">
            <w:pPr>
              <w:ind w:left="-105" w:right="-108" w:hanging="9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5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 xml:space="preserve">Сприяння у  проведенні заходів з мобілізаційної підготовки, мобілізації та популяризації  Збройних Сил України (в т.ч. </w:t>
            </w:r>
          </w:p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5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 xml:space="preserve">забезпечення транспортними послугами, придбання паливно-мастильних матеріалів, запчастин, поточного ремонту транспорту, </w:t>
            </w:r>
            <w:r w:rsidRPr="00593187">
              <w:rPr>
                <w:sz w:val="20"/>
                <w:szCs w:val="20"/>
              </w:rPr>
              <w:lastRenderedPageBreak/>
              <w:t xml:space="preserve">видатків на відрядження водіїв органів, які задіяні) </w:t>
            </w:r>
          </w:p>
        </w:tc>
        <w:tc>
          <w:tcPr>
            <w:tcW w:w="2126" w:type="dxa"/>
          </w:tcPr>
          <w:p w:rsidR="000578CF" w:rsidRDefault="000578CF" w:rsidP="00FB0108">
            <w:pPr>
              <w:tabs>
                <w:tab w:val="left" w:pos="-111"/>
              </w:tabs>
              <w:ind w:left="-111" w:right="-113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lastRenderedPageBreak/>
              <w:t xml:space="preserve">1.1. Проведення оповіщення, збору </w:t>
            </w:r>
            <w:r>
              <w:rPr>
                <w:sz w:val="20"/>
                <w:szCs w:val="20"/>
              </w:rPr>
              <w:t xml:space="preserve">і доставки </w:t>
            </w:r>
            <w:r w:rsidRPr="00593187">
              <w:rPr>
                <w:sz w:val="20"/>
                <w:szCs w:val="20"/>
              </w:rPr>
              <w:t>мобілізаційних ресурсів до пункту збору Новгород-Сіверського РТЦК та СП і військових частин. Організація аг</w:t>
            </w:r>
            <w:r>
              <w:rPr>
                <w:sz w:val="20"/>
                <w:szCs w:val="20"/>
              </w:rPr>
              <w:t>ітаційної роботи серед громадян</w:t>
            </w:r>
          </w:p>
          <w:p w:rsidR="000578CF" w:rsidRPr="00593187" w:rsidRDefault="000578CF" w:rsidP="00FB0108">
            <w:pPr>
              <w:tabs>
                <w:tab w:val="left" w:pos="-111"/>
              </w:tabs>
              <w:ind w:left="-111" w:right="-11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5D40" w:rsidRDefault="000578CF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Жінки і чоловіки призо</w:t>
            </w:r>
            <w:r w:rsidRPr="00593187">
              <w:rPr>
                <w:sz w:val="20"/>
                <w:szCs w:val="20"/>
              </w:rPr>
              <w:t>в</w:t>
            </w:r>
          </w:p>
          <w:p w:rsidR="000578CF" w:rsidRPr="00593187" w:rsidRDefault="000578CF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93187">
              <w:rPr>
                <w:sz w:val="20"/>
                <w:szCs w:val="20"/>
              </w:rPr>
              <w:t>ного</w:t>
            </w:r>
            <w:proofErr w:type="spellEnd"/>
            <w:r w:rsidRPr="00593187">
              <w:rPr>
                <w:sz w:val="20"/>
                <w:szCs w:val="20"/>
              </w:rPr>
              <w:t xml:space="preserve"> віку</w:t>
            </w:r>
          </w:p>
          <w:p w:rsidR="000578CF" w:rsidRPr="00593187" w:rsidRDefault="000578CF" w:rsidP="00FB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578CF" w:rsidRDefault="000578CF" w:rsidP="00FB0108">
            <w:pPr>
              <w:ind w:left="-75" w:right="-121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2026-2030</w:t>
            </w:r>
          </w:p>
          <w:p w:rsidR="000578CF" w:rsidRPr="00593187" w:rsidRDefault="000578CF" w:rsidP="00FB0108">
            <w:pPr>
              <w:ind w:left="-75" w:right="-121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роки</w:t>
            </w:r>
          </w:p>
          <w:p w:rsidR="000578CF" w:rsidRPr="00593187" w:rsidRDefault="000578CF" w:rsidP="00FB01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578CF" w:rsidRPr="00593187" w:rsidRDefault="000578CF" w:rsidP="00FB0108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593187">
              <w:rPr>
                <w:bCs/>
                <w:sz w:val="20"/>
                <w:szCs w:val="20"/>
              </w:rPr>
              <w:t>Новгород-Сіверська міська рада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593187">
              <w:rPr>
                <w:bCs/>
                <w:sz w:val="20"/>
                <w:szCs w:val="20"/>
              </w:rPr>
              <w:t>відділ з питань цивільного захисту, військового обліку, оборонної, мобілізаційної роботи та взаємодії з правоохоронними органами міської ради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593187">
              <w:rPr>
                <w:bCs/>
                <w:sz w:val="20"/>
                <w:szCs w:val="20"/>
              </w:rPr>
              <w:t>відділ освіти, молоді та спорту місько</w:t>
            </w:r>
            <w:r>
              <w:rPr>
                <w:bCs/>
                <w:sz w:val="20"/>
                <w:szCs w:val="20"/>
              </w:rPr>
              <w:t xml:space="preserve">ї ради; Чернігівський обласний </w:t>
            </w:r>
            <w:r w:rsidRPr="00593187">
              <w:rPr>
                <w:bCs/>
                <w:sz w:val="20"/>
                <w:szCs w:val="20"/>
              </w:rPr>
              <w:t>ТЦК та СП</w:t>
            </w:r>
          </w:p>
          <w:p w:rsidR="000578CF" w:rsidRPr="00633E09" w:rsidRDefault="000578CF" w:rsidP="00FB0108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(Новгород-</w:t>
            </w:r>
            <w:r w:rsidRPr="00593187">
              <w:rPr>
                <w:sz w:val="20"/>
                <w:szCs w:val="20"/>
              </w:rPr>
              <w:lastRenderedPageBreak/>
              <w:t>Сіверський РТЦК та СП)</w:t>
            </w:r>
          </w:p>
        </w:tc>
        <w:tc>
          <w:tcPr>
            <w:tcW w:w="993" w:type="dxa"/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lastRenderedPageBreak/>
              <w:t>Бюджет</w:t>
            </w:r>
          </w:p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Новгород-Сіверської МТГ</w:t>
            </w:r>
          </w:p>
          <w:p w:rsidR="000578CF" w:rsidRPr="00593187" w:rsidRDefault="000578CF" w:rsidP="00FB0108">
            <w:pPr>
              <w:ind w:left="-137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93187"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93187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93187"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931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59318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500000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593187"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vMerge w:val="restart"/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Забезпечення проведення та підвищення ефективності заходів мобілізаційної підготовки, мобілізації та популяризації  Збройних Сил України. Покращення громадської думки про воїнів ЗСУ.</w:t>
            </w:r>
          </w:p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Підвищення</w:t>
            </w:r>
          </w:p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обороноздатності України</w:t>
            </w:r>
          </w:p>
        </w:tc>
      </w:tr>
      <w:tr w:rsidR="000578CF" w:rsidRPr="002D4511" w:rsidTr="00896F4B">
        <w:trPr>
          <w:trHeight w:val="274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0578CF" w:rsidRPr="00593187" w:rsidRDefault="000578CF" w:rsidP="00FB01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right="11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78CF" w:rsidRPr="00896F4B" w:rsidRDefault="000578CF" w:rsidP="00FB0108">
            <w:pPr>
              <w:tabs>
                <w:tab w:val="left" w:pos="0"/>
              </w:tabs>
              <w:ind w:left="-111" w:right="-113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 xml:space="preserve">1.2. Поліпшення матеріально-технічного забезпечення Новгород-Сіверського РТЦК та СП шляхом придбання: </w:t>
            </w:r>
            <w:r>
              <w:rPr>
                <w:sz w:val="20"/>
                <w:szCs w:val="20"/>
              </w:rPr>
              <w:t xml:space="preserve">ПММ, запчастин, </w:t>
            </w:r>
            <w:r w:rsidRPr="00593187">
              <w:rPr>
                <w:sz w:val="20"/>
                <w:szCs w:val="20"/>
              </w:rPr>
              <w:t>господарських матеріалів, оргтехніки</w:t>
            </w:r>
            <w:r>
              <w:rPr>
                <w:sz w:val="20"/>
                <w:szCs w:val="20"/>
              </w:rPr>
              <w:t>,</w:t>
            </w:r>
            <w:r w:rsidRPr="00593187">
              <w:rPr>
                <w:sz w:val="20"/>
                <w:szCs w:val="20"/>
              </w:rPr>
              <w:t xml:space="preserve"> </w:t>
            </w:r>
            <w:r w:rsidRPr="00593187">
              <w:rPr>
                <w:sz w:val="20"/>
                <w:szCs w:val="20"/>
              </w:rPr>
              <w:lastRenderedPageBreak/>
              <w:t xml:space="preserve">канцелярських товарів, </w:t>
            </w:r>
            <w:r>
              <w:rPr>
                <w:sz w:val="20"/>
                <w:szCs w:val="20"/>
              </w:rPr>
              <w:t>іншого обладнання</w:t>
            </w:r>
            <w:r w:rsidR="009115D5">
              <w:rPr>
                <w:sz w:val="20"/>
                <w:szCs w:val="20"/>
              </w:rPr>
              <w:t xml:space="preserve">, в тому числі </w:t>
            </w:r>
            <w:r w:rsidR="00896F4B" w:rsidRPr="0001643D">
              <w:t xml:space="preserve"> </w:t>
            </w:r>
            <w:r w:rsidR="00896F4B" w:rsidRPr="00896F4B">
              <w:rPr>
                <w:sz w:val="20"/>
                <w:szCs w:val="20"/>
              </w:rPr>
              <w:t>шляхом передачі міжбюджетного трансферту</w:t>
            </w:r>
          </w:p>
          <w:p w:rsidR="000578CF" w:rsidRPr="00593187" w:rsidRDefault="000578CF" w:rsidP="00FB0108">
            <w:pPr>
              <w:tabs>
                <w:tab w:val="left" w:pos="0"/>
              </w:tabs>
              <w:ind w:left="-111" w:right="-11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5D40" w:rsidRDefault="000578CF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93187">
              <w:rPr>
                <w:sz w:val="20"/>
                <w:szCs w:val="20"/>
              </w:rPr>
              <w:lastRenderedPageBreak/>
              <w:t>Праців</w:t>
            </w:r>
            <w:proofErr w:type="spellEnd"/>
          </w:p>
          <w:p w:rsidR="000578CF" w:rsidRPr="00593187" w:rsidRDefault="000578CF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93187">
              <w:rPr>
                <w:sz w:val="20"/>
                <w:szCs w:val="20"/>
              </w:rPr>
              <w:t>ники</w:t>
            </w:r>
            <w:proofErr w:type="spellEnd"/>
            <w:r w:rsidRPr="00593187">
              <w:rPr>
                <w:sz w:val="20"/>
                <w:szCs w:val="20"/>
              </w:rPr>
              <w:t xml:space="preserve"> РТЦК та СП</w:t>
            </w:r>
          </w:p>
          <w:p w:rsidR="000578CF" w:rsidRPr="00593187" w:rsidRDefault="000578CF" w:rsidP="00FB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578CF" w:rsidRPr="00593187" w:rsidRDefault="000578CF" w:rsidP="00FB0108">
            <w:pPr>
              <w:ind w:left="-75" w:right="-108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2026-2030 роки</w:t>
            </w:r>
          </w:p>
          <w:p w:rsidR="000578CF" w:rsidRPr="00593187" w:rsidRDefault="000578CF" w:rsidP="00FB01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78CF" w:rsidRPr="00593187" w:rsidRDefault="000578CF" w:rsidP="00FB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Бюджет</w:t>
            </w:r>
          </w:p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Новгород-Сіверської МТГ</w:t>
            </w:r>
          </w:p>
          <w:p w:rsidR="000578CF" w:rsidRPr="00593187" w:rsidRDefault="000578CF" w:rsidP="00FB0108">
            <w:pPr>
              <w:ind w:left="-137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78CF" w:rsidRPr="00593187" w:rsidRDefault="003C0C42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578CF" w:rsidRPr="00593187">
              <w:rPr>
                <w:sz w:val="20"/>
                <w:szCs w:val="20"/>
              </w:rPr>
              <w:t>00000</w:t>
            </w:r>
            <w:r w:rsidR="000578CF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578CF" w:rsidRPr="00593187" w:rsidRDefault="000578CF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0578CF" w:rsidRPr="00593187" w:rsidRDefault="003C0C42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578CF" w:rsidRPr="00593187">
              <w:rPr>
                <w:sz w:val="20"/>
                <w:szCs w:val="20"/>
              </w:rPr>
              <w:t>00000</w:t>
            </w:r>
            <w:r w:rsidR="000578CF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vMerge/>
          </w:tcPr>
          <w:p w:rsidR="000578CF" w:rsidRPr="00593187" w:rsidRDefault="000578CF" w:rsidP="00FB0108">
            <w:pPr>
              <w:widowControl w:val="0"/>
              <w:autoSpaceDE w:val="0"/>
              <w:autoSpaceDN w:val="0"/>
              <w:adjustRightInd w:val="0"/>
              <w:ind w:right="-25"/>
              <w:rPr>
                <w:sz w:val="20"/>
                <w:szCs w:val="20"/>
              </w:rPr>
            </w:pPr>
          </w:p>
        </w:tc>
      </w:tr>
      <w:tr w:rsidR="000838C7" w:rsidRPr="002D4511" w:rsidTr="00D87C5E">
        <w:trPr>
          <w:trHeight w:val="274"/>
          <w:jc w:val="center"/>
        </w:trPr>
        <w:tc>
          <w:tcPr>
            <w:tcW w:w="284" w:type="dxa"/>
            <w:tcBorders>
              <w:bottom w:val="single" w:sz="4" w:space="0" w:color="auto"/>
            </w:tcBorders>
          </w:tcPr>
          <w:p w:rsidR="000838C7" w:rsidRPr="00593187" w:rsidRDefault="000838C7" w:rsidP="00FB0108">
            <w:pPr>
              <w:ind w:left="-102" w:right="-106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838C7" w:rsidRPr="00593187" w:rsidRDefault="000838C7" w:rsidP="00FB0108">
            <w:pPr>
              <w:widowControl w:val="0"/>
              <w:autoSpaceDE w:val="0"/>
              <w:autoSpaceDN w:val="0"/>
              <w:adjustRightInd w:val="0"/>
              <w:ind w:left="-108" w:right="-105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Вдосконалення системи військового обліку</w:t>
            </w:r>
          </w:p>
        </w:tc>
        <w:tc>
          <w:tcPr>
            <w:tcW w:w="2126" w:type="dxa"/>
          </w:tcPr>
          <w:p w:rsidR="000838C7" w:rsidRPr="00593187" w:rsidRDefault="000838C7" w:rsidP="00FB0108">
            <w:pPr>
              <w:tabs>
                <w:tab w:val="left" w:pos="-111"/>
              </w:tabs>
              <w:ind w:left="-111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Pr="00593187">
              <w:rPr>
                <w:sz w:val="20"/>
                <w:szCs w:val="20"/>
              </w:rPr>
              <w:t>Актуалізація персональних облікових даних військ</w:t>
            </w:r>
            <w:r>
              <w:rPr>
                <w:sz w:val="20"/>
                <w:szCs w:val="20"/>
              </w:rPr>
              <w:t>овозобов'</w:t>
            </w:r>
            <w:r w:rsidRPr="00593187">
              <w:rPr>
                <w:sz w:val="20"/>
                <w:szCs w:val="20"/>
              </w:rPr>
              <w:t>язаних;</w:t>
            </w:r>
          </w:p>
          <w:p w:rsidR="000838C7" w:rsidRPr="00593187" w:rsidRDefault="000838C7" w:rsidP="00FB0108">
            <w:pPr>
              <w:tabs>
                <w:tab w:val="left" w:pos="-111"/>
              </w:tabs>
              <w:ind w:left="-111" w:right="-113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придбання матеріалів для ведення військового обліку (бланки, картки, комп’ютерна</w:t>
            </w:r>
            <w:r>
              <w:rPr>
                <w:sz w:val="20"/>
                <w:szCs w:val="20"/>
              </w:rPr>
              <w:t xml:space="preserve"> та</w:t>
            </w:r>
            <w:r w:rsidRPr="00593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</w:t>
            </w:r>
            <w:r w:rsidRPr="00593187">
              <w:rPr>
                <w:sz w:val="20"/>
                <w:szCs w:val="20"/>
              </w:rPr>
              <w:t>техніка тощо)</w:t>
            </w:r>
          </w:p>
        </w:tc>
        <w:tc>
          <w:tcPr>
            <w:tcW w:w="851" w:type="dxa"/>
          </w:tcPr>
          <w:p w:rsidR="00640E93" w:rsidRDefault="000838C7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Жінки і чоловіки приз</w:t>
            </w:r>
            <w:r>
              <w:rPr>
                <w:sz w:val="20"/>
                <w:szCs w:val="20"/>
              </w:rPr>
              <w:t>о</w:t>
            </w:r>
            <w:r w:rsidRPr="00593187">
              <w:rPr>
                <w:sz w:val="20"/>
                <w:szCs w:val="20"/>
              </w:rPr>
              <w:t>в</w:t>
            </w:r>
          </w:p>
          <w:p w:rsidR="000838C7" w:rsidRPr="00593187" w:rsidRDefault="000838C7" w:rsidP="00FB0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93187">
              <w:rPr>
                <w:sz w:val="20"/>
                <w:szCs w:val="20"/>
              </w:rPr>
              <w:t>ного</w:t>
            </w:r>
            <w:proofErr w:type="spellEnd"/>
            <w:r w:rsidRPr="00593187">
              <w:rPr>
                <w:sz w:val="20"/>
                <w:szCs w:val="20"/>
              </w:rPr>
              <w:t xml:space="preserve"> віку</w:t>
            </w:r>
          </w:p>
          <w:p w:rsidR="000838C7" w:rsidRPr="00593187" w:rsidRDefault="000838C7" w:rsidP="00FB010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838C7" w:rsidRPr="00593187" w:rsidRDefault="000838C7" w:rsidP="00FB0108">
            <w:pPr>
              <w:ind w:left="-75" w:right="-108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2026-2030 роки</w:t>
            </w:r>
          </w:p>
          <w:p w:rsidR="000838C7" w:rsidRPr="00593187" w:rsidRDefault="000838C7" w:rsidP="00FB0108">
            <w:pPr>
              <w:ind w:left="-7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38C7" w:rsidRPr="00593187" w:rsidRDefault="000838C7" w:rsidP="00FB0108">
            <w:pPr>
              <w:ind w:left="-107"/>
              <w:jc w:val="center"/>
              <w:rPr>
                <w:sz w:val="20"/>
                <w:szCs w:val="20"/>
              </w:rPr>
            </w:pPr>
            <w:r w:rsidRPr="00593187">
              <w:rPr>
                <w:bCs/>
                <w:sz w:val="20"/>
                <w:szCs w:val="20"/>
              </w:rPr>
              <w:t>Відділ з питань цивільного захисту, військового обліку, оборонної, мобілізаційної роботи та взаємодії з правоохоронними органами міської ради,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93187">
              <w:rPr>
                <w:bCs/>
                <w:sz w:val="20"/>
                <w:szCs w:val="20"/>
              </w:rPr>
              <w:t>старости міської ради</w:t>
            </w:r>
          </w:p>
        </w:tc>
        <w:tc>
          <w:tcPr>
            <w:tcW w:w="993" w:type="dxa"/>
          </w:tcPr>
          <w:p w:rsidR="000838C7" w:rsidRPr="00593187" w:rsidRDefault="000838C7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Бюджет</w:t>
            </w:r>
          </w:p>
          <w:p w:rsidR="000838C7" w:rsidRPr="00593187" w:rsidRDefault="000838C7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Новгород-Сіверської МТГ</w:t>
            </w:r>
          </w:p>
          <w:p w:rsidR="000838C7" w:rsidRPr="00593187" w:rsidRDefault="000838C7" w:rsidP="00FB0108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30000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9318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93187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93187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59318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0838C7" w:rsidRPr="00593187" w:rsidRDefault="000838C7" w:rsidP="00FB0108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276" w:type="dxa"/>
          </w:tcPr>
          <w:p w:rsidR="000838C7" w:rsidRPr="00593187" w:rsidRDefault="000838C7" w:rsidP="00FB0108">
            <w:pPr>
              <w:widowControl w:val="0"/>
              <w:autoSpaceDE w:val="0"/>
              <w:autoSpaceDN w:val="0"/>
              <w:adjustRightInd w:val="0"/>
              <w:ind w:left="-105" w:right="-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C0234">
              <w:rPr>
                <w:sz w:val="20"/>
                <w:szCs w:val="20"/>
              </w:rPr>
              <w:t>меншення кількості порушень військового обліку, своєчасне вручення повісток, оновлення особових справ</w:t>
            </w:r>
          </w:p>
        </w:tc>
      </w:tr>
      <w:tr w:rsidR="000838C7" w:rsidRPr="002D4511" w:rsidTr="00896F4B">
        <w:trPr>
          <w:trHeight w:val="274"/>
          <w:jc w:val="center"/>
        </w:trPr>
        <w:tc>
          <w:tcPr>
            <w:tcW w:w="284" w:type="dxa"/>
            <w:tcBorders>
              <w:bottom w:val="single" w:sz="4" w:space="0" w:color="auto"/>
            </w:tcBorders>
          </w:tcPr>
          <w:p w:rsidR="000838C7" w:rsidRPr="00593187" w:rsidRDefault="000838C7" w:rsidP="000C79AA">
            <w:pPr>
              <w:ind w:left="-10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38C7" w:rsidRPr="00593187" w:rsidRDefault="000838C7" w:rsidP="000C79AA">
            <w:pPr>
              <w:widowControl w:val="0"/>
              <w:autoSpaceDE w:val="0"/>
              <w:autoSpaceDN w:val="0"/>
              <w:adjustRightInd w:val="0"/>
              <w:ind w:left="-108" w:right="-105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838C7" w:rsidRDefault="000838C7" w:rsidP="000C79AA">
            <w:pPr>
              <w:tabs>
                <w:tab w:val="left" w:pos="-111"/>
              </w:tabs>
              <w:ind w:left="-111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0C79AA">
              <w:rPr>
                <w:sz w:val="20"/>
                <w:szCs w:val="20"/>
              </w:rPr>
              <w:t>. Навчання осіб, відповідальних за ведення військового обліку в органах місцевого самоврядування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838C7" w:rsidRPr="00593187" w:rsidRDefault="000838C7" w:rsidP="000C7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Жінки і чоловіки</w:t>
            </w:r>
          </w:p>
        </w:tc>
        <w:tc>
          <w:tcPr>
            <w:tcW w:w="708" w:type="dxa"/>
          </w:tcPr>
          <w:p w:rsidR="000838C7" w:rsidRPr="00593187" w:rsidRDefault="000838C7" w:rsidP="000C79AA">
            <w:pPr>
              <w:ind w:left="-7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</w:t>
            </w:r>
          </w:p>
        </w:tc>
        <w:tc>
          <w:tcPr>
            <w:tcW w:w="1701" w:type="dxa"/>
          </w:tcPr>
          <w:p w:rsidR="000838C7" w:rsidRPr="00593187" w:rsidRDefault="000838C7" w:rsidP="000C79AA">
            <w:pPr>
              <w:ind w:left="-107"/>
              <w:jc w:val="center"/>
              <w:rPr>
                <w:bCs/>
                <w:sz w:val="20"/>
                <w:szCs w:val="20"/>
              </w:rPr>
            </w:pPr>
            <w:r w:rsidRPr="00593187">
              <w:rPr>
                <w:bCs/>
                <w:sz w:val="20"/>
                <w:szCs w:val="20"/>
              </w:rPr>
              <w:t>Відділ з питань цивільного захисту, військового обліку, оборонної, мобілізаційної роботи та взаємодії з правоохоронними органами міської ради,</w:t>
            </w:r>
          </w:p>
        </w:tc>
        <w:tc>
          <w:tcPr>
            <w:tcW w:w="993" w:type="dxa"/>
          </w:tcPr>
          <w:p w:rsidR="000838C7" w:rsidRPr="00593187" w:rsidRDefault="000838C7" w:rsidP="000C79AA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Бюджет</w:t>
            </w:r>
          </w:p>
          <w:p w:rsidR="000838C7" w:rsidRPr="00593187" w:rsidRDefault="000838C7" w:rsidP="000C79AA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  <w:r w:rsidRPr="00593187">
              <w:rPr>
                <w:sz w:val="20"/>
                <w:szCs w:val="20"/>
              </w:rPr>
              <w:t>Новгород-Сіверської МТГ</w:t>
            </w:r>
          </w:p>
          <w:p w:rsidR="000838C7" w:rsidRPr="00593187" w:rsidRDefault="000838C7" w:rsidP="000C79AA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8C7" w:rsidRPr="0059318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</w:tc>
        <w:tc>
          <w:tcPr>
            <w:tcW w:w="851" w:type="dxa"/>
          </w:tcPr>
          <w:p w:rsidR="000838C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38C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38C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38C7" w:rsidRPr="0059318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38C7" w:rsidRDefault="000838C7" w:rsidP="000C79AA">
            <w:pPr>
              <w:ind w:left="-115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</w:tc>
        <w:tc>
          <w:tcPr>
            <w:tcW w:w="1276" w:type="dxa"/>
          </w:tcPr>
          <w:p w:rsidR="000838C7" w:rsidRDefault="000838C7" w:rsidP="000C79AA">
            <w:pPr>
              <w:widowControl w:val="0"/>
              <w:autoSpaceDE w:val="0"/>
              <w:autoSpaceDN w:val="0"/>
              <w:adjustRightInd w:val="0"/>
              <w:ind w:left="-105" w:right="-25"/>
              <w:rPr>
                <w:sz w:val="20"/>
                <w:szCs w:val="20"/>
              </w:rPr>
            </w:pPr>
            <w:r w:rsidRPr="00322EF9">
              <w:rPr>
                <w:sz w:val="20"/>
                <w:szCs w:val="20"/>
              </w:rPr>
              <w:t>Оволодіння відповідальними особами вимогами Порядку №1487 та оновленого законодавства про мобілізацію.</w:t>
            </w:r>
            <w:r w:rsidRPr="00322EF9">
              <w:t xml:space="preserve"> </w:t>
            </w:r>
            <w:r w:rsidRPr="00322EF9">
              <w:rPr>
                <w:sz w:val="20"/>
                <w:szCs w:val="20"/>
              </w:rPr>
              <w:t xml:space="preserve">Мінімізація ризиків накладення штрафів за порушення </w:t>
            </w:r>
            <w:r w:rsidRPr="00322EF9">
              <w:rPr>
                <w:sz w:val="20"/>
                <w:szCs w:val="20"/>
              </w:rPr>
              <w:lastRenderedPageBreak/>
              <w:t>законодавства про військовий облік.</w:t>
            </w:r>
          </w:p>
        </w:tc>
      </w:tr>
      <w:tr w:rsidR="000C79AA" w:rsidRPr="007F228F" w:rsidTr="00896F4B">
        <w:trPr>
          <w:trHeight w:val="348"/>
          <w:jc w:val="center"/>
        </w:trPr>
        <w:tc>
          <w:tcPr>
            <w:tcW w:w="8364" w:type="dxa"/>
            <w:gridSpan w:val="7"/>
          </w:tcPr>
          <w:p w:rsidR="000C79AA" w:rsidRPr="00633E09" w:rsidRDefault="000C79AA" w:rsidP="000C79AA">
            <w:pPr>
              <w:widowControl w:val="0"/>
              <w:autoSpaceDE w:val="0"/>
              <w:autoSpaceDN w:val="0"/>
              <w:adjustRightInd w:val="0"/>
              <w:ind w:left="-137" w:right="-102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lastRenderedPageBreak/>
              <w:t>Всього</w:t>
            </w:r>
          </w:p>
        </w:tc>
        <w:tc>
          <w:tcPr>
            <w:tcW w:w="850" w:type="dxa"/>
          </w:tcPr>
          <w:p w:rsidR="000C79AA" w:rsidRPr="00633E09" w:rsidRDefault="003C0C42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0C79AA">
              <w:rPr>
                <w:b/>
                <w:sz w:val="20"/>
                <w:szCs w:val="20"/>
              </w:rPr>
              <w:t>0</w:t>
            </w:r>
            <w:r w:rsidR="000C79AA" w:rsidRPr="00633E09">
              <w:rPr>
                <w:b/>
                <w:sz w:val="20"/>
                <w:szCs w:val="20"/>
              </w:rPr>
              <w:t>0000,00</w:t>
            </w:r>
          </w:p>
        </w:tc>
        <w:tc>
          <w:tcPr>
            <w:tcW w:w="851" w:type="dxa"/>
          </w:tcPr>
          <w:p w:rsidR="000C79AA" w:rsidRPr="00633E09" w:rsidRDefault="000C79AA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485000,00</w:t>
            </w:r>
          </w:p>
        </w:tc>
        <w:tc>
          <w:tcPr>
            <w:tcW w:w="850" w:type="dxa"/>
          </w:tcPr>
          <w:p w:rsidR="000C79AA" w:rsidRPr="00633E09" w:rsidRDefault="000C79AA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540000,00</w:t>
            </w:r>
          </w:p>
        </w:tc>
        <w:tc>
          <w:tcPr>
            <w:tcW w:w="851" w:type="dxa"/>
          </w:tcPr>
          <w:p w:rsidR="000C79AA" w:rsidRPr="00633E09" w:rsidRDefault="000C79AA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595000,00</w:t>
            </w:r>
          </w:p>
        </w:tc>
        <w:tc>
          <w:tcPr>
            <w:tcW w:w="850" w:type="dxa"/>
          </w:tcPr>
          <w:p w:rsidR="000C79AA" w:rsidRPr="00633E09" w:rsidRDefault="000C79AA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 w:rsidRPr="00633E09">
              <w:rPr>
                <w:b/>
                <w:sz w:val="20"/>
                <w:szCs w:val="20"/>
              </w:rPr>
              <w:t>650000,00</w:t>
            </w:r>
          </w:p>
        </w:tc>
        <w:tc>
          <w:tcPr>
            <w:tcW w:w="992" w:type="dxa"/>
          </w:tcPr>
          <w:p w:rsidR="000C79AA" w:rsidRPr="00633E09" w:rsidRDefault="003C0C42" w:rsidP="000C79AA">
            <w:pPr>
              <w:ind w:left="-11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322EF9">
              <w:rPr>
                <w:b/>
                <w:sz w:val="20"/>
                <w:szCs w:val="20"/>
              </w:rPr>
              <w:t>7</w:t>
            </w:r>
            <w:r w:rsidR="000C79AA" w:rsidRPr="00633E09">
              <w:rPr>
                <w:b/>
                <w:sz w:val="20"/>
                <w:szCs w:val="20"/>
              </w:rPr>
              <w:t>0000,00</w:t>
            </w:r>
          </w:p>
        </w:tc>
        <w:tc>
          <w:tcPr>
            <w:tcW w:w="1276" w:type="dxa"/>
          </w:tcPr>
          <w:p w:rsidR="000C79AA" w:rsidRPr="00593187" w:rsidRDefault="000C79AA" w:rsidP="000C79AA">
            <w:pPr>
              <w:widowControl w:val="0"/>
              <w:autoSpaceDE w:val="0"/>
              <w:autoSpaceDN w:val="0"/>
              <w:adjustRightInd w:val="0"/>
              <w:ind w:right="11"/>
              <w:rPr>
                <w:b/>
                <w:sz w:val="20"/>
                <w:szCs w:val="20"/>
              </w:rPr>
            </w:pPr>
          </w:p>
        </w:tc>
      </w:tr>
    </w:tbl>
    <w:p w:rsidR="0089750E" w:rsidRDefault="0089750E"/>
    <w:p w:rsidR="00322EF9" w:rsidRDefault="00322EF9"/>
    <w:p w:rsidR="00322EF9" w:rsidRPr="0001643D" w:rsidRDefault="00322EF9" w:rsidP="00322EF9">
      <w:pPr>
        <w:pStyle w:val="32"/>
        <w:shd w:val="clear" w:color="auto" w:fill="auto"/>
        <w:spacing w:before="213" w:after="11" w:line="280" w:lineRule="exact"/>
        <w:ind w:right="91"/>
        <w:jc w:val="left"/>
        <w:rPr>
          <w:rFonts w:ascii="Times New Roman" w:hAnsi="Times New Roman"/>
          <w:b w:val="0"/>
          <w:sz w:val="28"/>
        </w:rPr>
      </w:pPr>
      <w:r w:rsidRPr="0001643D">
        <w:rPr>
          <w:rFonts w:ascii="Times New Roman" w:hAnsi="Times New Roman"/>
          <w:b w:val="0"/>
          <w:sz w:val="28"/>
        </w:rPr>
        <w:t>Секретар міської ради</w:t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  <w:t>Юрій ЛАКОЗА</w:t>
      </w:r>
    </w:p>
    <w:p w:rsidR="00322EF9" w:rsidRPr="0001643D" w:rsidRDefault="00322EF9" w:rsidP="00322EF9">
      <w:pPr>
        <w:pStyle w:val="ac"/>
        <w:jc w:val="center"/>
        <w:rPr>
          <w:b/>
        </w:rPr>
      </w:pPr>
    </w:p>
    <w:p w:rsidR="00322EF9" w:rsidRDefault="00322EF9"/>
    <w:sectPr w:rsidR="00322EF9" w:rsidSect="00FD2658">
      <w:headerReference w:type="default" r:id="rId6"/>
      <w:pgSz w:w="16838" w:h="11906" w:orient="landscape"/>
      <w:pgMar w:top="1417" w:right="850" w:bottom="850" w:left="850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50B" w:rsidRDefault="0051350B" w:rsidP="00FD2658">
      <w:r>
        <w:separator/>
      </w:r>
    </w:p>
  </w:endnote>
  <w:endnote w:type="continuationSeparator" w:id="0">
    <w:p w:rsidR="0051350B" w:rsidRDefault="0051350B" w:rsidP="00FD2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50B" w:rsidRDefault="0051350B" w:rsidP="00FD2658">
      <w:r>
        <w:separator/>
      </w:r>
    </w:p>
  </w:footnote>
  <w:footnote w:type="continuationSeparator" w:id="0">
    <w:p w:rsidR="0051350B" w:rsidRDefault="0051350B" w:rsidP="00FD2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4187"/>
      <w:docPartObj>
        <w:docPartGallery w:val="Page Numbers (Top of Page)"/>
        <w:docPartUnique/>
      </w:docPartObj>
    </w:sdtPr>
    <w:sdtContent>
      <w:p w:rsidR="00FD2658" w:rsidRDefault="00FD2658">
        <w:pPr>
          <w:pStyle w:val="ad"/>
          <w:jc w:val="center"/>
        </w:pPr>
        <w:fldSimple w:instr=" PAGE   \* MERGEFORMAT ">
          <w:r w:rsidR="0007737F">
            <w:rPr>
              <w:noProof/>
            </w:rPr>
            <w:t>3</w:t>
          </w:r>
        </w:fldSimple>
      </w:p>
    </w:sdtContent>
  </w:sdt>
  <w:p w:rsidR="00FD2658" w:rsidRDefault="00FD2658">
    <w:pPr>
      <w:pStyle w:val="ad"/>
    </w:pPr>
  </w:p>
  <w:p w:rsidR="0007737F" w:rsidRDefault="0007737F">
    <w:pPr>
      <w:pStyle w:val="ad"/>
    </w:pPr>
    <w:r>
      <w:t xml:space="preserve">                                                                                                                                                                                                                   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8CF"/>
    <w:rsid w:val="000578CF"/>
    <w:rsid w:val="00065950"/>
    <w:rsid w:val="0007737F"/>
    <w:rsid w:val="000838C7"/>
    <w:rsid w:val="000873F3"/>
    <w:rsid w:val="000B5D40"/>
    <w:rsid w:val="000C79AA"/>
    <w:rsid w:val="000F2A70"/>
    <w:rsid w:val="00282532"/>
    <w:rsid w:val="002C695D"/>
    <w:rsid w:val="00322EF9"/>
    <w:rsid w:val="00337EE6"/>
    <w:rsid w:val="003C0C42"/>
    <w:rsid w:val="0051350B"/>
    <w:rsid w:val="00640E93"/>
    <w:rsid w:val="00681D2B"/>
    <w:rsid w:val="006B31AB"/>
    <w:rsid w:val="007079A6"/>
    <w:rsid w:val="00721940"/>
    <w:rsid w:val="007912FB"/>
    <w:rsid w:val="00896F4B"/>
    <w:rsid w:val="0089750E"/>
    <w:rsid w:val="008B2815"/>
    <w:rsid w:val="008F457A"/>
    <w:rsid w:val="009115D5"/>
    <w:rsid w:val="00993B2B"/>
    <w:rsid w:val="009A5814"/>
    <w:rsid w:val="00A85D80"/>
    <w:rsid w:val="00BF20F7"/>
    <w:rsid w:val="00DA2C0E"/>
    <w:rsid w:val="00EA2376"/>
    <w:rsid w:val="00FC2932"/>
    <w:rsid w:val="00FD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8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8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8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8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8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8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8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8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8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7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7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78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78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78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78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78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78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5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8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57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8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578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78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578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578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78CF"/>
    <w:rPr>
      <w:b/>
      <w:bCs/>
      <w:smallCaps/>
      <w:color w:val="2F5496" w:themeColor="accent1" w:themeShade="BF"/>
      <w:spacing w:val="5"/>
    </w:rPr>
  </w:style>
  <w:style w:type="character" w:customStyle="1" w:styleId="295pt">
    <w:name w:val="Основной текст (2) + 9;5 pt;Полужирный"/>
    <w:rsid w:val="000578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0578C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c">
    <w:name w:val="No Spacing"/>
    <w:uiPriority w:val="1"/>
    <w:qFormat/>
    <w:rsid w:val="00057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322EF9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22EF9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d">
    <w:name w:val="header"/>
    <w:basedOn w:val="a"/>
    <w:link w:val="ae"/>
    <w:uiPriority w:val="99"/>
    <w:unhideWhenUsed/>
    <w:rsid w:val="00FD26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D265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D265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D2658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2200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12</cp:revision>
  <cp:lastPrinted>2026-01-20T13:29:00Z</cp:lastPrinted>
  <dcterms:created xsi:type="dcterms:W3CDTF">2026-01-19T07:54:00Z</dcterms:created>
  <dcterms:modified xsi:type="dcterms:W3CDTF">2026-02-16T09:39:00Z</dcterms:modified>
</cp:coreProperties>
</file>